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65A3" w14:textId="77777777" w:rsidR="00A9211A" w:rsidRDefault="00A9211A">
      <w:pPr>
        <w:rPr>
          <w:rFonts w:ascii="Harrington" w:hAnsi="Harrington"/>
          <w:b/>
          <w:i/>
          <w:color w:val="000000"/>
          <w:sz w:val="26"/>
        </w:rPr>
      </w:pPr>
    </w:p>
    <w:p w14:paraId="303C65A4" w14:textId="77777777" w:rsidR="00A9211A" w:rsidRDefault="00A9211A">
      <w:pPr>
        <w:rPr>
          <w:rFonts w:ascii="Harrington" w:hAnsi="Harrington"/>
          <w:b/>
          <w:i/>
          <w:color w:val="000000"/>
          <w:sz w:val="26"/>
        </w:rPr>
      </w:pPr>
    </w:p>
    <w:p w14:paraId="303C65A5" w14:textId="77777777" w:rsidR="00DD1838" w:rsidRDefault="00DD1838">
      <w:pPr>
        <w:rPr>
          <w:rFonts w:ascii="Modern No. 20" w:hAnsi="Modern No. 20"/>
          <w:b/>
          <w:i/>
          <w:color w:val="000000"/>
          <w:sz w:val="26"/>
        </w:rPr>
      </w:pPr>
      <w:r>
        <w:rPr>
          <w:rFonts w:ascii="Harrington" w:hAnsi="Harrington"/>
          <w:b/>
          <w:i/>
          <w:color w:val="000000"/>
          <w:sz w:val="26"/>
        </w:rPr>
        <w:tab/>
      </w:r>
      <w:r>
        <w:rPr>
          <w:rFonts w:ascii="Harrington" w:hAnsi="Harrington"/>
          <w:b/>
          <w:i/>
          <w:color w:val="000000"/>
          <w:sz w:val="26"/>
        </w:rPr>
        <w:tab/>
      </w:r>
      <w:r>
        <w:rPr>
          <w:rFonts w:ascii="Harrington" w:hAnsi="Harrington"/>
          <w:b/>
          <w:i/>
          <w:color w:val="000000"/>
          <w:sz w:val="26"/>
        </w:rPr>
        <w:tab/>
      </w:r>
      <w:r>
        <w:rPr>
          <w:rFonts w:ascii="Harrington" w:hAnsi="Harrington"/>
          <w:b/>
          <w:i/>
          <w:color w:val="000000"/>
          <w:sz w:val="26"/>
        </w:rPr>
        <w:tab/>
      </w:r>
      <w:r>
        <w:rPr>
          <w:rFonts w:ascii="Harrington" w:hAnsi="Harrington"/>
          <w:b/>
          <w:i/>
          <w:color w:val="000000"/>
          <w:sz w:val="26"/>
        </w:rPr>
        <w:tab/>
      </w:r>
      <w:r>
        <w:rPr>
          <w:rFonts w:ascii="Harrington" w:hAnsi="Harrington"/>
          <w:b/>
          <w:i/>
          <w:color w:val="000000"/>
          <w:sz w:val="26"/>
        </w:rPr>
        <w:tab/>
      </w:r>
      <w:r>
        <w:rPr>
          <w:rFonts w:ascii="Harrington" w:hAnsi="Harrington"/>
          <w:b/>
          <w:i/>
          <w:color w:val="000000"/>
          <w:sz w:val="26"/>
        </w:rPr>
        <w:tab/>
      </w:r>
    </w:p>
    <w:p w14:paraId="303C65A6" w14:textId="77777777" w:rsidR="00065137" w:rsidRPr="00906F59" w:rsidRDefault="00DD1838">
      <w:pPr>
        <w:rPr>
          <w:sz w:val="26"/>
        </w:rPr>
      </w:pPr>
      <w:r>
        <w:rPr>
          <w:sz w:val="26"/>
        </w:rPr>
        <w:tab/>
      </w:r>
    </w:p>
    <w:p w14:paraId="303C65A8" w14:textId="77777777" w:rsidR="00323D00" w:rsidRDefault="00323D00">
      <w:pPr>
        <w:rPr>
          <w:rFonts w:ascii="Arial" w:hAnsi="Arial"/>
          <w:sz w:val="26"/>
        </w:rPr>
      </w:pPr>
    </w:p>
    <w:p w14:paraId="303C65A9" w14:textId="77777777" w:rsidR="00DD1838" w:rsidRDefault="00323D00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Dear New </w:t>
      </w:r>
      <w:r w:rsidR="00EB29BC">
        <w:rPr>
          <w:rFonts w:ascii="Arial" w:hAnsi="Arial"/>
          <w:sz w:val="26"/>
        </w:rPr>
        <w:t>Resident,</w:t>
      </w:r>
    </w:p>
    <w:p w14:paraId="303C65AA" w14:textId="77777777" w:rsidR="00DD1838" w:rsidRDefault="00DD1838">
      <w:pPr>
        <w:rPr>
          <w:rFonts w:ascii="Arial" w:hAnsi="Arial"/>
          <w:sz w:val="26"/>
        </w:rPr>
      </w:pPr>
    </w:p>
    <w:p w14:paraId="303C65AB" w14:textId="725D21B0" w:rsidR="00B8424D" w:rsidRDefault="00DD1838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ab/>
        <w:t>Welcome to your new apartment</w:t>
      </w:r>
      <w:r w:rsidR="007B0AE3">
        <w:rPr>
          <w:rFonts w:ascii="Arial" w:hAnsi="Arial"/>
          <w:sz w:val="26"/>
        </w:rPr>
        <w:t>; w</w:t>
      </w:r>
      <w:r>
        <w:rPr>
          <w:rFonts w:ascii="Arial" w:hAnsi="Arial"/>
          <w:sz w:val="26"/>
        </w:rPr>
        <w:t>e hope you will enjoy living here</w:t>
      </w:r>
      <w:r w:rsidR="005C1540">
        <w:rPr>
          <w:rFonts w:ascii="Arial" w:hAnsi="Arial"/>
          <w:sz w:val="26"/>
        </w:rPr>
        <w:t>!</w:t>
      </w:r>
      <w:r>
        <w:rPr>
          <w:rFonts w:ascii="Arial" w:hAnsi="Arial"/>
          <w:sz w:val="26"/>
        </w:rPr>
        <w:t xml:space="preserve">  There are a few things </w:t>
      </w:r>
      <w:r w:rsidR="007B0AE3">
        <w:rPr>
          <w:rFonts w:ascii="Arial" w:hAnsi="Arial"/>
          <w:sz w:val="26"/>
        </w:rPr>
        <w:t>we</w:t>
      </w:r>
      <w:r>
        <w:rPr>
          <w:rFonts w:ascii="Arial" w:hAnsi="Arial"/>
          <w:sz w:val="26"/>
        </w:rPr>
        <w:t xml:space="preserve"> want to pass on to you.  Rent is due by the 5</w:t>
      </w:r>
      <w:r>
        <w:rPr>
          <w:rFonts w:ascii="Arial" w:hAnsi="Arial"/>
          <w:sz w:val="26"/>
          <w:vertAlign w:val="superscript"/>
        </w:rPr>
        <w:t>th</w:t>
      </w:r>
      <w:r>
        <w:rPr>
          <w:rFonts w:ascii="Arial" w:hAnsi="Arial"/>
          <w:sz w:val="26"/>
        </w:rPr>
        <w:t xml:space="preserve"> of every month.  If it arrives after the 5</w:t>
      </w:r>
      <w:r w:rsidR="00B25740">
        <w:rPr>
          <w:rFonts w:ascii="Arial" w:hAnsi="Arial"/>
          <w:sz w:val="26"/>
          <w:vertAlign w:val="superscript"/>
        </w:rPr>
        <w:t xml:space="preserve">th, </w:t>
      </w:r>
      <w:r w:rsidR="00B25740">
        <w:rPr>
          <w:rFonts w:ascii="Arial" w:hAnsi="Arial"/>
          <w:sz w:val="26"/>
        </w:rPr>
        <w:t>there</w:t>
      </w:r>
      <w:r>
        <w:rPr>
          <w:rFonts w:ascii="Arial" w:hAnsi="Arial"/>
          <w:sz w:val="26"/>
        </w:rPr>
        <w:t xml:space="preserve"> will be a $</w:t>
      </w:r>
      <w:r w:rsidR="00023730">
        <w:rPr>
          <w:rFonts w:ascii="Arial" w:hAnsi="Arial"/>
          <w:sz w:val="26"/>
        </w:rPr>
        <w:t>50</w:t>
      </w:r>
      <w:r>
        <w:rPr>
          <w:rFonts w:ascii="Arial" w:hAnsi="Arial"/>
          <w:sz w:val="26"/>
        </w:rPr>
        <w:t>.00 service charge</w:t>
      </w:r>
      <w:r w:rsidR="007410C5">
        <w:rPr>
          <w:rFonts w:ascii="Arial" w:hAnsi="Arial"/>
          <w:sz w:val="26"/>
        </w:rPr>
        <w:t xml:space="preserve">. </w:t>
      </w:r>
      <w:r>
        <w:rPr>
          <w:rFonts w:ascii="Arial" w:hAnsi="Arial"/>
          <w:sz w:val="26"/>
        </w:rPr>
        <w:t>Please be sure to put the apartment address and # in the memo</w:t>
      </w:r>
      <w:r w:rsidR="007B0AE3">
        <w:rPr>
          <w:rFonts w:ascii="Arial" w:hAnsi="Arial"/>
          <w:sz w:val="26"/>
        </w:rPr>
        <w:t xml:space="preserve"> line if paying with a </w:t>
      </w:r>
      <w:r>
        <w:rPr>
          <w:rFonts w:ascii="Arial" w:hAnsi="Arial"/>
          <w:sz w:val="26"/>
        </w:rPr>
        <w:t>check</w:t>
      </w:r>
      <w:r w:rsidR="00C31200">
        <w:rPr>
          <w:rFonts w:ascii="Arial" w:hAnsi="Arial"/>
          <w:sz w:val="26"/>
        </w:rPr>
        <w:t>. Or you can pay through your tenant portal here https://irvingprop.twa.rentmanager.com.</w:t>
      </w:r>
      <w:r>
        <w:rPr>
          <w:rFonts w:ascii="Arial" w:hAnsi="Arial"/>
          <w:sz w:val="26"/>
        </w:rPr>
        <w:t xml:space="preserve"> </w:t>
      </w:r>
      <w:r w:rsidR="00504FF0">
        <w:rPr>
          <w:rFonts w:ascii="Arial" w:hAnsi="Arial"/>
          <w:sz w:val="26"/>
        </w:rPr>
        <w:t>We do not accept cash.</w:t>
      </w:r>
    </w:p>
    <w:p w14:paraId="303C65AC" w14:textId="77777777" w:rsidR="00484AF8" w:rsidRDefault="00484AF8">
      <w:pPr>
        <w:rPr>
          <w:rFonts w:ascii="Arial" w:hAnsi="Arial"/>
          <w:b/>
          <w:bCs/>
          <w:sz w:val="2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3996"/>
      </w:tblGrid>
      <w:tr w:rsidR="00484AF8" w:rsidRPr="004E5011" w14:paraId="303C65AF" w14:textId="77777777" w:rsidTr="004E5011">
        <w:trPr>
          <w:jc w:val="center"/>
        </w:trPr>
        <w:tc>
          <w:tcPr>
            <w:tcW w:w="4464" w:type="dxa"/>
            <w:shd w:val="clear" w:color="auto" w:fill="D9D9D9"/>
          </w:tcPr>
          <w:p w14:paraId="303C65AD" w14:textId="64B3944A" w:rsidR="00484AF8" w:rsidRPr="004E5011" w:rsidRDefault="00484AF8" w:rsidP="004E5011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 w:rsidRPr="004E5011">
              <w:rPr>
                <w:rFonts w:ascii="Arial" w:hAnsi="Arial"/>
                <w:b/>
                <w:bCs/>
                <w:sz w:val="26"/>
              </w:rPr>
              <w:t>If you live here</w:t>
            </w:r>
            <w:r w:rsidR="00053CC8">
              <w:rPr>
                <w:rFonts w:ascii="Arial" w:hAnsi="Arial"/>
                <w:b/>
                <w:bCs/>
                <w:sz w:val="26"/>
              </w:rPr>
              <w:t>:</w:t>
            </w:r>
          </w:p>
        </w:tc>
        <w:tc>
          <w:tcPr>
            <w:tcW w:w="3996" w:type="dxa"/>
            <w:shd w:val="clear" w:color="auto" w:fill="D9D9D9"/>
          </w:tcPr>
          <w:p w14:paraId="303C65AE" w14:textId="584CD3AB" w:rsidR="00484AF8" w:rsidRPr="004E5011" w:rsidRDefault="00484AF8" w:rsidP="004E5011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 w:rsidRPr="004E5011">
              <w:rPr>
                <w:rFonts w:ascii="Arial" w:hAnsi="Arial"/>
                <w:b/>
                <w:bCs/>
                <w:sz w:val="26"/>
              </w:rPr>
              <w:t>Checks</w:t>
            </w:r>
            <w:r w:rsidR="00053CC8">
              <w:rPr>
                <w:rFonts w:ascii="Arial" w:hAnsi="Arial"/>
                <w:b/>
                <w:bCs/>
                <w:sz w:val="26"/>
              </w:rPr>
              <w:t xml:space="preserve"> are</w:t>
            </w:r>
            <w:r w:rsidRPr="004E5011">
              <w:rPr>
                <w:rFonts w:ascii="Arial" w:hAnsi="Arial"/>
                <w:b/>
                <w:bCs/>
                <w:sz w:val="26"/>
              </w:rPr>
              <w:t xml:space="preserve"> payable to</w:t>
            </w:r>
            <w:r w:rsidR="00053CC8">
              <w:rPr>
                <w:rFonts w:ascii="Arial" w:hAnsi="Arial"/>
                <w:b/>
                <w:bCs/>
                <w:sz w:val="26"/>
              </w:rPr>
              <w:t>:</w:t>
            </w:r>
          </w:p>
        </w:tc>
      </w:tr>
      <w:tr w:rsidR="00484AF8" w:rsidRPr="004E5011" w14:paraId="303C65B2" w14:textId="77777777" w:rsidTr="004E5011">
        <w:trPr>
          <w:jc w:val="center"/>
        </w:trPr>
        <w:tc>
          <w:tcPr>
            <w:tcW w:w="4464" w:type="dxa"/>
            <w:shd w:val="clear" w:color="auto" w:fill="auto"/>
          </w:tcPr>
          <w:p w14:paraId="303C65B0" w14:textId="77777777" w:rsidR="00484AF8" w:rsidRPr="004E5011" w:rsidRDefault="00484AF8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r w:rsidRPr="004E5011">
              <w:rPr>
                <w:rFonts w:ascii="Arial" w:hAnsi="Arial"/>
                <w:bCs/>
                <w:sz w:val="26"/>
              </w:rPr>
              <w:t>2501, 2509  and 2511 Aldrich Ave S</w:t>
            </w:r>
          </w:p>
        </w:tc>
        <w:tc>
          <w:tcPr>
            <w:tcW w:w="3996" w:type="dxa"/>
            <w:shd w:val="clear" w:color="auto" w:fill="auto"/>
          </w:tcPr>
          <w:p w14:paraId="303C65B1" w14:textId="77777777" w:rsidR="00484AF8" w:rsidRPr="004E5011" w:rsidRDefault="00484AF8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r w:rsidRPr="004E5011">
              <w:rPr>
                <w:rFonts w:ascii="Arial" w:hAnsi="Arial"/>
                <w:bCs/>
                <w:sz w:val="26"/>
              </w:rPr>
              <w:t>Aldrich Ave LLC</w:t>
            </w:r>
          </w:p>
        </w:tc>
      </w:tr>
      <w:tr w:rsidR="004E1C7B" w:rsidRPr="004E5011" w14:paraId="303C65B5" w14:textId="77777777" w:rsidTr="004E5011">
        <w:trPr>
          <w:jc w:val="center"/>
        </w:trPr>
        <w:tc>
          <w:tcPr>
            <w:tcW w:w="4464" w:type="dxa"/>
            <w:shd w:val="clear" w:color="auto" w:fill="auto"/>
          </w:tcPr>
          <w:p w14:paraId="303C65B3" w14:textId="77777777" w:rsidR="004E1C7B" w:rsidRPr="004E5011" w:rsidRDefault="004E1C7B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>2500 Emerson Ave S</w:t>
            </w:r>
          </w:p>
        </w:tc>
        <w:tc>
          <w:tcPr>
            <w:tcW w:w="3996" w:type="dxa"/>
            <w:shd w:val="clear" w:color="auto" w:fill="auto"/>
          </w:tcPr>
          <w:p w14:paraId="303C65B4" w14:textId="77777777" w:rsidR="004E1C7B" w:rsidRPr="004E5011" w:rsidRDefault="004E1C7B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proofErr w:type="spellStart"/>
            <w:r>
              <w:rPr>
                <w:rFonts w:ascii="Arial" w:hAnsi="Arial"/>
                <w:bCs/>
                <w:sz w:val="26"/>
              </w:rPr>
              <w:t>GrayWick</w:t>
            </w:r>
            <w:proofErr w:type="spellEnd"/>
            <w:r>
              <w:rPr>
                <w:rFonts w:ascii="Arial" w:hAnsi="Arial"/>
                <w:bCs/>
                <w:sz w:val="26"/>
              </w:rPr>
              <w:t xml:space="preserve"> LLC</w:t>
            </w:r>
          </w:p>
        </w:tc>
      </w:tr>
      <w:tr w:rsidR="00281B79" w:rsidRPr="004E5011" w14:paraId="03018BAD" w14:textId="77777777" w:rsidTr="004E5011">
        <w:trPr>
          <w:jc w:val="center"/>
        </w:trPr>
        <w:tc>
          <w:tcPr>
            <w:tcW w:w="4464" w:type="dxa"/>
            <w:shd w:val="clear" w:color="auto" w:fill="auto"/>
          </w:tcPr>
          <w:p w14:paraId="7C2849F3" w14:textId="75CADB55" w:rsidR="00281B79" w:rsidRPr="004E5011" w:rsidRDefault="00281B79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>2555 Bryant Ave</w:t>
            </w:r>
          </w:p>
        </w:tc>
        <w:tc>
          <w:tcPr>
            <w:tcW w:w="3996" w:type="dxa"/>
            <w:shd w:val="clear" w:color="auto" w:fill="auto"/>
          </w:tcPr>
          <w:p w14:paraId="30A9F3FA" w14:textId="5FB5AC7A" w:rsidR="00281B79" w:rsidRPr="004E5011" w:rsidRDefault="00513E88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bCs/>
                <w:sz w:val="26"/>
              </w:rPr>
              <w:t>2555 Bryant Ave LLC</w:t>
            </w:r>
          </w:p>
        </w:tc>
      </w:tr>
      <w:tr w:rsidR="00484AF8" w:rsidRPr="004E5011" w14:paraId="303C65B8" w14:textId="77777777" w:rsidTr="004E5011">
        <w:trPr>
          <w:jc w:val="center"/>
        </w:trPr>
        <w:tc>
          <w:tcPr>
            <w:tcW w:w="4464" w:type="dxa"/>
            <w:shd w:val="clear" w:color="auto" w:fill="auto"/>
          </w:tcPr>
          <w:p w14:paraId="303C65B6" w14:textId="77777777" w:rsidR="00484AF8" w:rsidRPr="004E5011" w:rsidRDefault="00484AF8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r w:rsidRPr="004E5011">
              <w:rPr>
                <w:rFonts w:ascii="Arial" w:hAnsi="Arial"/>
                <w:bCs/>
                <w:sz w:val="26"/>
              </w:rPr>
              <w:t>3036 Grand Ave S</w:t>
            </w:r>
          </w:p>
        </w:tc>
        <w:tc>
          <w:tcPr>
            <w:tcW w:w="3996" w:type="dxa"/>
            <w:shd w:val="clear" w:color="auto" w:fill="auto"/>
          </w:tcPr>
          <w:p w14:paraId="303C65B7" w14:textId="77777777" w:rsidR="00484AF8" w:rsidRPr="004E5011" w:rsidRDefault="00484AF8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r w:rsidRPr="004E5011">
              <w:rPr>
                <w:rFonts w:ascii="Arial" w:hAnsi="Arial"/>
                <w:bCs/>
                <w:sz w:val="26"/>
              </w:rPr>
              <w:t>Grand Ave LLC</w:t>
            </w:r>
          </w:p>
        </w:tc>
      </w:tr>
      <w:tr w:rsidR="00484AF8" w:rsidRPr="004E5011" w14:paraId="303C65BB" w14:textId="77777777" w:rsidTr="004E5011">
        <w:trPr>
          <w:jc w:val="center"/>
        </w:trPr>
        <w:tc>
          <w:tcPr>
            <w:tcW w:w="4464" w:type="dxa"/>
            <w:shd w:val="clear" w:color="auto" w:fill="auto"/>
          </w:tcPr>
          <w:p w14:paraId="303C65B9" w14:textId="77777777" w:rsidR="00484AF8" w:rsidRPr="004E5011" w:rsidRDefault="00484AF8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r w:rsidRPr="004E5011">
              <w:rPr>
                <w:rFonts w:ascii="Arial" w:hAnsi="Arial"/>
                <w:bCs/>
                <w:sz w:val="26"/>
              </w:rPr>
              <w:t>310 8</w:t>
            </w:r>
            <w:r w:rsidRPr="004E5011">
              <w:rPr>
                <w:rFonts w:ascii="Arial" w:hAnsi="Arial"/>
                <w:bCs/>
                <w:sz w:val="26"/>
                <w:vertAlign w:val="superscript"/>
              </w:rPr>
              <w:t>th</w:t>
            </w:r>
            <w:r w:rsidRPr="004E5011">
              <w:rPr>
                <w:rFonts w:ascii="Arial" w:hAnsi="Arial"/>
                <w:bCs/>
                <w:sz w:val="26"/>
              </w:rPr>
              <w:t xml:space="preserve"> Street</w:t>
            </w:r>
          </w:p>
        </w:tc>
        <w:tc>
          <w:tcPr>
            <w:tcW w:w="3996" w:type="dxa"/>
            <w:shd w:val="clear" w:color="auto" w:fill="auto"/>
          </w:tcPr>
          <w:p w14:paraId="303C65BA" w14:textId="77777777" w:rsidR="00484AF8" w:rsidRPr="004E5011" w:rsidRDefault="00484AF8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proofErr w:type="spellStart"/>
            <w:r w:rsidRPr="004E5011">
              <w:rPr>
                <w:rFonts w:ascii="Arial" w:hAnsi="Arial"/>
                <w:bCs/>
                <w:sz w:val="26"/>
              </w:rPr>
              <w:t>Graybrier</w:t>
            </w:r>
            <w:proofErr w:type="spellEnd"/>
            <w:r w:rsidRPr="004E5011">
              <w:rPr>
                <w:rFonts w:ascii="Arial" w:hAnsi="Arial"/>
                <w:bCs/>
                <w:sz w:val="26"/>
              </w:rPr>
              <w:t xml:space="preserve"> Companies LLC</w:t>
            </w:r>
          </w:p>
        </w:tc>
      </w:tr>
      <w:tr w:rsidR="00484AF8" w:rsidRPr="004E5011" w14:paraId="303C65BE" w14:textId="77777777" w:rsidTr="004E5011">
        <w:trPr>
          <w:jc w:val="center"/>
        </w:trPr>
        <w:tc>
          <w:tcPr>
            <w:tcW w:w="4464" w:type="dxa"/>
            <w:shd w:val="clear" w:color="auto" w:fill="auto"/>
          </w:tcPr>
          <w:p w14:paraId="303C65BC" w14:textId="77777777" w:rsidR="00484AF8" w:rsidRPr="004E5011" w:rsidRDefault="00484AF8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r w:rsidRPr="004E5011">
              <w:rPr>
                <w:rFonts w:ascii="Arial" w:hAnsi="Arial"/>
                <w:bCs/>
                <w:sz w:val="26"/>
              </w:rPr>
              <w:t>19  W. 38</w:t>
            </w:r>
            <w:r w:rsidRPr="004E5011">
              <w:rPr>
                <w:rFonts w:ascii="Arial" w:hAnsi="Arial"/>
                <w:bCs/>
                <w:sz w:val="26"/>
                <w:vertAlign w:val="superscript"/>
              </w:rPr>
              <w:t>th</w:t>
            </w:r>
            <w:r w:rsidRPr="004E5011">
              <w:rPr>
                <w:rFonts w:ascii="Arial" w:hAnsi="Arial"/>
                <w:bCs/>
                <w:sz w:val="26"/>
              </w:rPr>
              <w:t xml:space="preserve"> Street</w:t>
            </w:r>
          </w:p>
        </w:tc>
        <w:tc>
          <w:tcPr>
            <w:tcW w:w="3996" w:type="dxa"/>
            <w:shd w:val="clear" w:color="auto" w:fill="auto"/>
          </w:tcPr>
          <w:p w14:paraId="303C65BD" w14:textId="77777777" w:rsidR="00484AF8" w:rsidRPr="004E5011" w:rsidRDefault="00484AF8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r w:rsidRPr="004E5011">
              <w:rPr>
                <w:rFonts w:ascii="Arial" w:hAnsi="Arial"/>
                <w:bCs/>
                <w:sz w:val="26"/>
              </w:rPr>
              <w:t>19 W. 38</w:t>
            </w:r>
            <w:r w:rsidRPr="004E5011">
              <w:rPr>
                <w:rFonts w:ascii="Arial" w:hAnsi="Arial"/>
                <w:bCs/>
                <w:sz w:val="26"/>
                <w:vertAlign w:val="superscript"/>
              </w:rPr>
              <w:t>th</w:t>
            </w:r>
            <w:r w:rsidRPr="004E5011">
              <w:rPr>
                <w:rFonts w:ascii="Arial" w:hAnsi="Arial"/>
                <w:bCs/>
                <w:sz w:val="26"/>
              </w:rPr>
              <w:t xml:space="preserve"> Street Holdings LLC</w:t>
            </w:r>
          </w:p>
        </w:tc>
      </w:tr>
      <w:tr w:rsidR="00484AF8" w:rsidRPr="004E5011" w14:paraId="303C65C1" w14:textId="77777777" w:rsidTr="004E5011">
        <w:trPr>
          <w:jc w:val="center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03C65BF" w14:textId="77777777" w:rsidR="00484AF8" w:rsidRPr="004E5011" w:rsidRDefault="00484AF8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r w:rsidRPr="004E5011">
              <w:rPr>
                <w:rFonts w:ascii="Arial" w:hAnsi="Arial"/>
                <w:bCs/>
                <w:sz w:val="26"/>
              </w:rPr>
              <w:t>Dakota Ave in St. Louis Park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14:paraId="303C65C0" w14:textId="77777777" w:rsidR="00484AF8" w:rsidRPr="004E5011" w:rsidRDefault="00484AF8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r w:rsidRPr="004E5011">
              <w:rPr>
                <w:rFonts w:ascii="Arial" w:hAnsi="Arial"/>
                <w:bCs/>
                <w:sz w:val="26"/>
              </w:rPr>
              <w:t>Dakota Ave LLC</w:t>
            </w:r>
          </w:p>
        </w:tc>
      </w:tr>
      <w:tr w:rsidR="00484AF8" w:rsidRPr="004E5011" w14:paraId="303C65C4" w14:textId="77777777" w:rsidTr="004E5011">
        <w:trPr>
          <w:jc w:val="center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03C65C2" w14:textId="77777777" w:rsidR="00484AF8" w:rsidRPr="004E5011" w:rsidRDefault="00484AF8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r w:rsidRPr="004E5011">
              <w:rPr>
                <w:rFonts w:ascii="Arial" w:hAnsi="Arial"/>
                <w:bCs/>
                <w:sz w:val="26"/>
              </w:rPr>
              <w:t>All other properties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14:paraId="303C65C3" w14:textId="77777777" w:rsidR="00484AF8" w:rsidRPr="004E5011" w:rsidRDefault="00484AF8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r w:rsidRPr="004E5011">
              <w:rPr>
                <w:rFonts w:ascii="Arial" w:hAnsi="Arial"/>
                <w:bCs/>
                <w:sz w:val="26"/>
              </w:rPr>
              <w:t>Irving Properties Inc.</w:t>
            </w:r>
          </w:p>
        </w:tc>
      </w:tr>
    </w:tbl>
    <w:p w14:paraId="303C65C5" w14:textId="77777777" w:rsidR="00484AF8" w:rsidRDefault="00484AF8">
      <w:pPr>
        <w:rPr>
          <w:rFonts w:ascii="Arial" w:hAnsi="Arial"/>
          <w:b/>
          <w:bCs/>
          <w:sz w:val="26"/>
          <w:u w:val="single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484AF8" w:rsidRPr="004E5011" w14:paraId="303C65CA" w14:textId="77777777" w:rsidTr="004E5011">
        <w:tc>
          <w:tcPr>
            <w:tcW w:w="8460" w:type="dxa"/>
            <w:shd w:val="clear" w:color="auto" w:fill="FFFFFF"/>
          </w:tcPr>
          <w:p w14:paraId="303C65C6" w14:textId="77777777" w:rsidR="00484AF8" w:rsidRPr="004E5011" w:rsidRDefault="00484AF8" w:rsidP="004E5011">
            <w:pPr>
              <w:shd w:val="clear" w:color="auto" w:fill="FFFFFF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4E5011">
              <w:rPr>
                <w:rFonts w:ascii="Arial" w:hAnsi="Arial"/>
                <w:b/>
                <w:bCs/>
                <w:sz w:val="26"/>
              </w:rPr>
              <w:t>All checks are mailed to</w:t>
            </w:r>
          </w:p>
          <w:p w14:paraId="303C65C7" w14:textId="77777777" w:rsidR="00484AF8" w:rsidRPr="004E5011" w:rsidRDefault="00484AF8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r w:rsidRPr="004E5011">
              <w:rPr>
                <w:rFonts w:ascii="Arial" w:hAnsi="Arial"/>
                <w:bCs/>
                <w:sz w:val="26"/>
              </w:rPr>
              <w:t xml:space="preserve">Irving Properties </w:t>
            </w:r>
          </w:p>
          <w:p w14:paraId="303C65C8" w14:textId="77777777" w:rsidR="00484AF8" w:rsidRPr="004E5011" w:rsidRDefault="00484AF8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r w:rsidRPr="004E5011">
              <w:rPr>
                <w:rFonts w:ascii="Arial" w:hAnsi="Arial"/>
                <w:bCs/>
                <w:sz w:val="26"/>
              </w:rPr>
              <w:t>2601 Garfield Ave S. # 205</w:t>
            </w:r>
          </w:p>
          <w:p w14:paraId="303C65C9" w14:textId="77777777" w:rsidR="00484AF8" w:rsidRPr="004E5011" w:rsidRDefault="00484AF8" w:rsidP="004E5011">
            <w:pPr>
              <w:jc w:val="center"/>
              <w:rPr>
                <w:rFonts w:ascii="Arial" w:hAnsi="Arial"/>
                <w:bCs/>
                <w:sz w:val="26"/>
              </w:rPr>
            </w:pPr>
            <w:r w:rsidRPr="004E5011">
              <w:rPr>
                <w:rFonts w:ascii="Arial" w:hAnsi="Arial"/>
                <w:bCs/>
                <w:sz w:val="26"/>
              </w:rPr>
              <w:t>Minneapolis, MN  55408</w:t>
            </w:r>
          </w:p>
        </w:tc>
      </w:tr>
    </w:tbl>
    <w:p w14:paraId="303C65CC" w14:textId="77777777" w:rsidR="00A42F87" w:rsidRPr="00484AF8" w:rsidRDefault="00A42F87" w:rsidP="00484AF8">
      <w:pPr>
        <w:rPr>
          <w:rFonts w:ascii="Arial" w:hAnsi="Arial"/>
          <w:bCs/>
          <w:sz w:val="26"/>
        </w:rPr>
      </w:pPr>
    </w:p>
    <w:p w14:paraId="303C65CD" w14:textId="51DFAB8A" w:rsidR="00DD1838" w:rsidRDefault="00DD1838">
      <w:pPr>
        <w:ind w:firstLine="720"/>
        <w:rPr>
          <w:rFonts w:ascii="Arial" w:hAnsi="Arial"/>
          <w:sz w:val="26"/>
        </w:rPr>
      </w:pPr>
      <w:r w:rsidRPr="00906F59">
        <w:rPr>
          <w:rFonts w:ascii="Arial" w:hAnsi="Arial"/>
          <w:sz w:val="26"/>
          <w:u w:val="single"/>
        </w:rPr>
        <w:t xml:space="preserve">We strongly recommend that you </w:t>
      </w:r>
      <w:r w:rsidR="00241AC5">
        <w:rPr>
          <w:rFonts w:ascii="Arial" w:hAnsi="Arial"/>
          <w:sz w:val="26"/>
          <w:u w:val="single"/>
        </w:rPr>
        <w:t>pay your rent through your</w:t>
      </w:r>
      <w:r w:rsidR="00595F50">
        <w:rPr>
          <w:rFonts w:ascii="Arial" w:hAnsi="Arial"/>
          <w:sz w:val="26"/>
          <w:u w:val="single"/>
        </w:rPr>
        <w:t xml:space="preserve"> tenant</w:t>
      </w:r>
      <w:r w:rsidR="00241AC5">
        <w:rPr>
          <w:rFonts w:ascii="Arial" w:hAnsi="Arial"/>
          <w:sz w:val="26"/>
          <w:u w:val="single"/>
        </w:rPr>
        <w:t xml:space="preserve"> portal</w:t>
      </w:r>
      <w:r w:rsidRPr="00906F59">
        <w:rPr>
          <w:rFonts w:ascii="Arial" w:hAnsi="Arial"/>
          <w:sz w:val="26"/>
        </w:rPr>
        <w:t>,</w:t>
      </w:r>
      <w:r w:rsidR="00241AC5">
        <w:rPr>
          <w:rFonts w:ascii="Arial" w:hAnsi="Arial"/>
          <w:sz w:val="26"/>
        </w:rPr>
        <w:t xml:space="preserve"> but you can also mail in your rent, or</w:t>
      </w:r>
      <w:r w:rsidRPr="00906F59"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>if you are</w:t>
      </w:r>
      <w:r w:rsidR="00595F50">
        <w:rPr>
          <w:rFonts w:ascii="Arial" w:hAnsi="Arial"/>
          <w:sz w:val="26"/>
        </w:rPr>
        <w:t xml:space="preserve"> in the </w:t>
      </w:r>
      <w:r w:rsidR="0069515E">
        <w:rPr>
          <w:rFonts w:ascii="Arial" w:hAnsi="Arial"/>
          <w:sz w:val="26"/>
        </w:rPr>
        <w:t xml:space="preserve">area, drop your rent in our </w:t>
      </w:r>
      <w:r w:rsidR="00C631E0">
        <w:rPr>
          <w:rFonts w:ascii="Arial" w:hAnsi="Arial"/>
          <w:sz w:val="26"/>
        </w:rPr>
        <w:t xml:space="preserve">24-hour </w:t>
      </w:r>
      <w:r w:rsidR="0069515E">
        <w:rPr>
          <w:rFonts w:ascii="Arial" w:hAnsi="Arial"/>
          <w:sz w:val="26"/>
        </w:rPr>
        <w:t xml:space="preserve">drop box in </w:t>
      </w:r>
      <w:r w:rsidR="00102506">
        <w:rPr>
          <w:rFonts w:ascii="Arial" w:hAnsi="Arial"/>
          <w:sz w:val="26"/>
        </w:rPr>
        <w:t>our</w:t>
      </w:r>
      <w:r w:rsidR="0069515E">
        <w:rPr>
          <w:rFonts w:ascii="Arial" w:hAnsi="Arial"/>
          <w:sz w:val="26"/>
        </w:rPr>
        <w:t xml:space="preserve"> front entryway</w:t>
      </w:r>
      <w:r>
        <w:rPr>
          <w:rFonts w:ascii="Arial" w:hAnsi="Arial"/>
          <w:sz w:val="26"/>
        </w:rPr>
        <w:t xml:space="preserve">. </w:t>
      </w:r>
      <w:r w:rsidR="00102506">
        <w:rPr>
          <w:rFonts w:ascii="Arial" w:hAnsi="Arial"/>
          <w:sz w:val="26"/>
        </w:rPr>
        <w:t xml:space="preserve">If you have not received an email with instructions on how to set up your tenant portal (Tenant Web Access), please </w:t>
      </w:r>
      <w:r w:rsidR="00C631E0">
        <w:rPr>
          <w:rFonts w:ascii="Arial" w:hAnsi="Arial"/>
          <w:sz w:val="26"/>
        </w:rPr>
        <w:t>contact Irving Properties.</w:t>
      </w:r>
    </w:p>
    <w:p w14:paraId="303C65CE" w14:textId="77777777" w:rsidR="00DA0240" w:rsidRDefault="00DA0240">
      <w:pPr>
        <w:ind w:firstLine="720"/>
        <w:rPr>
          <w:rFonts w:ascii="Arial" w:hAnsi="Arial"/>
          <w:sz w:val="26"/>
        </w:rPr>
      </w:pPr>
    </w:p>
    <w:p w14:paraId="303C65CF" w14:textId="6DEF56BE" w:rsidR="00DD1838" w:rsidRDefault="00DD1838" w:rsidP="00906F59">
      <w:pPr>
        <w:pStyle w:val="BodyTextIndent"/>
      </w:pPr>
      <w:r>
        <w:t xml:space="preserve">If you have general maintenance </w:t>
      </w:r>
      <w:r w:rsidR="00EA7EF9">
        <w:t>requests</w:t>
      </w:r>
      <w:r w:rsidR="005C1540">
        <w:t>,</w:t>
      </w:r>
      <w:r w:rsidR="00EA7EF9">
        <w:t xml:space="preserve"> they</w:t>
      </w:r>
      <w:r>
        <w:t xml:space="preserve"> </w:t>
      </w:r>
      <w:r>
        <w:rPr>
          <w:b/>
          <w:bCs/>
        </w:rPr>
        <w:t xml:space="preserve">must </w:t>
      </w:r>
      <w:r>
        <w:t xml:space="preserve">be in writing </w:t>
      </w:r>
      <w:r w:rsidR="005C1540">
        <w:t xml:space="preserve">and either submitted through your tenant </w:t>
      </w:r>
      <w:r w:rsidR="00B25740">
        <w:t>portal or</w:t>
      </w:r>
      <w:r w:rsidR="005C1540">
        <w:t xml:space="preserve"> </w:t>
      </w:r>
      <w:r>
        <w:t xml:space="preserve">e-mailed to </w:t>
      </w:r>
      <w:hyperlink r:id="rId4" w:history="1">
        <w:r w:rsidR="00065137" w:rsidRPr="00AB5921">
          <w:rPr>
            <w:rStyle w:val="Hyperlink"/>
            <w:rFonts w:cs="Arial"/>
            <w:b/>
            <w:bCs/>
          </w:rPr>
          <w:t>irvingproperties@hotmail.com</w:t>
        </w:r>
      </w:hyperlink>
      <w:r w:rsidR="00065137">
        <w:t>.  Please provide your address in the subject line and be as descript</w:t>
      </w:r>
      <w:r w:rsidR="00906F59">
        <w:t>ive</w:t>
      </w:r>
      <w:r w:rsidR="00065137">
        <w:t xml:space="preserve"> as possible.</w:t>
      </w:r>
      <w:r>
        <w:t xml:space="preserve"> </w:t>
      </w:r>
      <w:r w:rsidR="00065137">
        <w:t>We</w:t>
      </w:r>
      <w:r>
        <w:t xml:space="preserve"> do our best to get back to you quickly, but if it is not an emergency</w:t>
      </w:r>
      <w:r w:rsidR="005C1540">
        <w:t>,</w:t>
      </w:r>
      <w:r>
        <w:t xml:space="preserve"> the work needed will be prioritized and done as soon as possible.</w:t>
      </w:r>
    </w:p>
    <w:p w14:paraId="303C65D0" w14:textId="77777777" w:rsidR="00DD1838" w:rsidRDefault="00DD1838">
      <w:pPr>
        <w:rPr>
          <w:rFonts w:ascii="Arial" w:hAnsi="Arial"/>
          <w:sz w:val="26"/>
        </w:rPr>
      </w:pPr>
    </w:p>
    <w:p w14:paraId="303C65D1" w14:textId="77777777" w:rsidR="00DD1838" w:rsidRDefault="00DD1838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We are happy to have you in the building.</w:t>
      </w:r>
      <w:r w:rsidR="00065137">
        <w:rPr>
          <w:rFonts w:ascii="Arial" w:hAnsi="Arial"/>
          <w:sz w:val="26"/>
        </w:rPr>
        <w:t xml:space="preserve">  Enjoy your new home!</w:t>
      </w:r>
    </w:p>
    <w:p w14:paraId="303C65D2" w14:textId="77777777" w:rsidR="00DD1838" w:rsidRDefault="00DD1838">
      <w:pPr>
        <w:rPr>
          <w:rFonts w:ascii="Arial" w:hAnsi="Arial"/>
          <w:sz w:val="26"/>
        </w:rPr>
      </w:pPr>
    </w:p>
    <w:p w14:paraId="303C65D3" w14:textId="77777777" w:rsidR="00DD1838" w:rsidRDefault="00DD1838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Thank You,</w:t>
      </w:r>
    </w:p>
    <w:p w14:paraId="303C65D4" w14:textId="77777777" w:rsidR="00DD1838" w:rsidRDefault="00065137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Jim, Jill, </w:t>
      </w:r>
      <w:r w:rsidR="00B11A84">
        <w:rPr>
          <w:rFonts w:ascii="Arial" w:hAnsi="Arial"/>
          <w:sz w:val="26"/>
        </w:rPr>
        <w:t xml:space="preserve">Alyssa, &amp; </w:t>
      </w:r>
      <w:r w:rsidR="00BF41DA">
        <w:rPr>
          <w:rFonts w:ascii="Arial" w:hAnsi="Arial"/>
          <w:sz w:val="26"/>
        </w:rPr>
        <w:t>Maria</w:t>
      </w:r>
    </w:p>
    <w:p w14:paraId="303C65D5" w14:textId="77777777" w:rsidR="00DD1838" w:rsidRDefault="00DD1838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Irving Properties Inc.</w:t>
      </w:r>
    </w:p>
    <w:p w14:paraId="303C65D6" w14:textId="77777777" w:rsidR="00484AF8" w:rsidRDefault="00484AF8">
      <w:pPr>
        <w:rPr>
          <w:rFonts w:ascii="Arial" w:hAnsi="Arial"/>
          <w:sz w:val="26"/>
        </w:rPr>
      </w:pPr>
    </w:p>
    <w:sectPr w:rsidR="00484AF8">
      <w:pgSz w:w="12240" w:h="15840"/>
      <w:pgMar w:top="1008" w:right="720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87"/>
    <w:rsid w:val="00023730"/>
    <w:rsid w:val="00053CC8"/>
    <w:rsid w:val="00065137"/>
    <w:rsid w:val="00102506"/>
    <w:rsid w:val="00110079"/>
    <w:rsid w:val="001570DA"/>
    <w:rsid w:val="001B01A8"/>
    <w:rsid w:val="00241AC5"/>
    <w:rsid w:val="0026780D"/>
    <w:rsid w:val="00276E37"/>
    <w:rsid w:val="00281B79"/>
    <w:rsid w:val="002A1FE3"/>
    <w:rsid w:val="00323D00"/>
    <w:rsid w:val="00420EAB"/>
    <w:rsid w:val="00484AF8"/>
    <w:rsid w:val="004E1C7B"/>
    <w:rsid w:val="004E5011"/>
    <w:rsid w:val="00504FF0"/>
    <w:rsid w:val="00513E88"/>
    <w:rsid w:val="00595F50"/>
    <w:rsid w:val="005C1540"/>
    <w:rsid w:val="0069515E"/>
    <w:rsid w:val="007410C5"/>
    <w:rsid w:val="00785D87"/>
    <w:rsid w:val="007B0AE3"/>
    <w:rsid w:val="007E0DAA"/>
    <w:rsid w:val="00820A18"/>
    <w:rsid w:val="008E7451"/>
    <w:rsid w:val="00906F59"/>
    <w:rsid w:val="00A42F87"/>
    <w:rsid w:val="00A64785"/>
    <w:rsid w:val="00A75D6C"/>
    <w:rsid w:val="00A9211A"/>
    <w:rsid w:val="00AA0D6B"/>
    <w:rsid w:val="00AD588E"/>
    <w:rsid w:val="00B11A84"/>
    <w:rsid w:val="00B25740"/>
    <w:rsid w:val="00B82684"/>
    <w:rsid w:val="00B8424D"/>
    <w:rsid w:val="00BF41DA"/>
    <w:rsid w:val="00C31200"/>
    <w:rsid w:val="00C631E0"/>
    <w:rsid w:val="00DA0240"/>
    <w:rsid w:val="00DD1838"/>
    <w:rsid w:val="00DD1E3A"/>
    <w:rsid w:val="00E26281"/>
    <w:rsid w:val="00EA7EF9"/>
    <w:rsid w:val="00EB29BC"/>
    <w:rsid w:val="00F4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C65A3"/>
  <w15:chartTrackingRefBased/>
  <w15:docId w15:val="{E36DE66E-E384-49EB-8488-6F59243E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Harrington" w:hAnsi="Harrington"/>
      <w:i/>
      <w:color w:val="008000"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Harrington" w:hAnsi="Harrington"/>
      <w:i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Arial" w:hAnsi="Arial"/>
      <w:sz w:val="26"/>
    </w:rPr>
  </w:style>
  <w:style w:type="paragraph" w:styleId="BalloonText">
    <w:name w:val="Balloon Text"/>
    <w:basedOn w:val="Normal"/>
    <w:semiHidden/>
    <w:rsid w:val="00A42F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5137"/>
    <w:rPr>
      <w:color w:val="0000FF"/>
      <w:u w:val="single"/>
    </w:rPr>
  </w:style>
  <w:style w:type="table" w:styleId="TableGrid">
    <w:name w:val="Table Grid"/>
    <w:basedOn w:val="TableNormal"/>
    <w:uiPriority w:val="59"/>
    <w:rsid w:val="0048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vingpropertie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Irving Companies Inc</vt:lpstr>
    </vt:vector>
  </TitlesOfParts>
  <Company>Dell Computer Corporation</Company>
  <LinksUpToDate>false</LinksUpToDate>
  <CharactersWithSpaces>1840</CharactersWithSpaces>
  <SharedDoc>false</SharedDoc>
  <HLinks>
    <vt:vector size="6" baseType="variant">
      <vt:variant>
        <vt:i4>1179694</vt:i4>
      </vt:variant>
      <vt:variant>
        <vt:i4>0</vt:i4>
      </vt:variant>
      <vt:variant>
        <vt:i4>0</vt:i4>
      </vt:variant>
      <vt:variant>
        <vt:i4>5</vt:i4>
      </vt:variant>
      <vt:variant>
        <vt:lpwstr>mailto:irvingproperties@hotmail.com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Irving Companies Inc</dc:title>
  <dc:subject/>
  <dc:creator>Preferred Customer</dc:creator>
  <cp:keywords/>
  <cp:lastModifiedBy>Irving Properties Inc</cp:lastModifiedBy>
  <cp:revision>25</cp:revision>
  <cp:lastPrinted>2018-07-06T21:42:00Z</cp:lastPrinted>
  <dcterms:created xsi:type="dcterms:W3CDTF">2021-01-29T19:16:00Z</dcterms:created>
  <dcterms:modified xsi:type="dcterms:W3CDTF">2021-10-25T19:57:00Z</dcterms:modified>
</cp:coreProperties>
</file>